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696D" w:rsidRDefault="0058696D" w:rsidP="0058696D">
      <w:bookmarkStart w:id="0" w:name="_GoBack"/>
      <w:bookmarkEnd w:id="0"/>
    </w:p>
    <w:p w:rsidR="0058696D" w:rsidRPr="00FC6B06" w:rsidRDefault="00B87135" w:rsidP="0058696D">
      <w:pPr>
        <w:jc w:val="center"/>
        <w:rPr>
          <w:rFonts w:ascii="Times New Roman" w:hAnsi="Times New Roman"/>
          <w:b/>
          <w:sz w:val="28"/>
        </w:rPr>
      </w:pPr>
      <w:r>
        <w:rPr>
          <w:rFonts w:ascii="Times New Roman" w:hAnsi="Times New Roman"/>
          <w:b/>
          <w:sz w:val="28"/>
        </w:rPr>
        <w:t>Lexington Fire Department of Kentucky</w:t>
      </w:r>
    </w:p>
    <w:p w:rsidR="0058696D" w:rsidRDefault="0058696D" w:rsidP="0058696D">
      <w:pPr>
        <w:jc w:val="center"/>
        <w:rPr>
          <w:rFonts w:ascii="Times New Roman" w:hAnsi="Times New Roman"/>
          <w:sz w:val="28"/>
        </w:rPr>
      </w:pPr>
    </w:p>
    <w:p w:rsidR="0058696D" w:rsidRPr="00502E30" w:rsidRDefault="0058696D" w:rsidP="0058696D">
      <w:pPr>
        <w:jc w:val="center"/>
        <w:rPr>
          <w:rFonts w:ascii="Times New Roman" w:hAnsi="Times New Roman"/>
          <w:b/>
          <w:sz w:val="28"/>
          <w:szCs w:val="28"/>
          <w:u w:val="single"/>
        </w:rPr>
      </w:pPr>
      <w:r w:rsidRPr="00502E30">
        <w:rPr>
          <w:rFonts w:ascii="Times New Roman" w:hAnsi="Times New Roman"/>
          <w:b/>
          <w:sz w:val="28"/>
          <w:szCs w:val="28"/>
          <w:u w:val="single"/>
        </w:rPr>
        <w:t>CLARIFICATIONS</w:t>
      </w:r>
      <w:r w:rsidR="004D42E4" w:rsidRPr="00502E30">
        <w:rPr>
          <w:rFonts w:ascii="Times New Roman" w:hAnsi="Times New Roman"/>
          <w:b/>
          <w:sz w:val="28"/>
          <w:szCs w:val="28"/>
          <w:u w:val="single"/>
        </w:rPr>
        <w:t xml:space="preserve"> &amp; EXCEPTIONS</w:t>
      </w:r>
    </w:p>
    <w:p w:rsidR="0058696D" w:rsidRDefault="0058696D" w:rsidP="0058696D">
      <w:pPr>
        <w:rPr>
          <w:rFonts w:ascii="Times New Roman" w:hAnsi="Times New Roman"/>
          <w:sz w:val="28"/>
        </w:rPr>
      </w:pPr>
    </w:p>
    <w:p w:rsidR="0058696D" w:rsidRPr="00171BF1" w:rsidRDefault="0058696D" w:rsidP="0058696D">
      <w:pPr>
        <w:rPr>
          <w:rFonts w:ascii="Times New Roman" w:hAnsi="Times New Roman"/>
          <w:szCs w:val="24"/>
        </w:rPr>
      </w:pPr>
      <w:r w:rsidRPr="00171BF1">
        <w:rPr>
          <w:rFonts w:ascii="Times New Roman" w:hAnsi="Times New Roman"/>
          <w:szCs w:val="24"/>
        </w:rPr>
        <w:tab/>
        <w:t>On behalf of Seagrave Fire Apparatus, LLC., I wish to submit the following clarifications for your review and consideration:</w:t>
      </w:r>
    </w:p>
    <w:p w:rsidR="0058696D" w:rsidRPr="00171BF1" w:rsidRDefault="0058696D" w:rsidP="0058696D">
      <w:pPr>
        <w:rPr>
          <w:rFonts w:ascii="Times New Roman" w:hAnsi="Times New Roman"/>
          <w:szCs w:val="24"/>
        </w:rPr>
      </w:pPr>
    </w:p>
    <w:p w:rsidR="00844F67" w:rsidRDefault="00844F67" w:rsidP="00021DE1">
      <w:pPr>
        <w:autoSpaceDE w:val="0"/>
        <w:autoSpaceDN w:val="0"/>
        <w:adjustRightInd w:val="0"/>
        <w:rPr>
          <w:rFonts w:ascii="Times New Roman" w:hAnsi="Times New Roman"/>
          <w:b/>
          <w:szCs w:val="24"/>
        </w:rPr>
      </w:pPr>
      <w:r>
        <w:rPr>
          <w:rFonts w:ascii="Times New Roman" w:hAnsi="Times New Roman"/>
          <w:b/>
          <w:szCs w:val="24"/>
        </w:rPr>
        <w:t>Boilerplate Page 10 of 25 item 12 Cancellation—Seagrave is taking exception to this</w:t>
      </w:r>
    </w:p>
    <w:p w:rsidR="00844F67" w:rsidRDefault="00844F67" w:rsidP="00021DE1">
      <w:pPr>
        <w:autoSpaceDE w:val="0"/>
        <w:autoSpaceDN w:val="0"/>
        <w:adjustRightInd w:val="0"/>
        <w:rPr>
          <w:rFonts w:ascii="Times New Roman" w:hAnsi="Times New Roman"/>
          <w:b/>
          <w:szCs w:val="24"/>
        </w:rPr>
      </w:pPr>
    </w:p>
    <w:p w:rsidR="00844F67" w:rsidRPr="00844F67" w:rsidRDefault="00844F67" w:rsidP="00844F67">
      <w:pPr>
        <w:rPr>
          <w:b/>
        </w:rPr>
      </w:pPr>
      <w:r>
        <w:rPr>
          <w:rFonts w:ascii="Times New Roman" w:hAnsi="Times New Roman"/>
          <w:b/>
          <w:szCs w:val="24"/>
        </w:rPr>
        <w:t>Boilerplate Page</w:t>
      </w:r>
      <w:r w:rsidR="008C105E">
        <w:rPr>
          <w:rFonts w:ascii="Times New Roman" w:hAnsi="Times New Roman"/>
          <w:b/>
          <w:szCs w:val="24"/>
        </w:rPr>
        <w:t>s</w:t>
      </w:r>
      <w:r>
        <w:rPr>
          <w:rFonts w:ascii="Times New Roman" w:hAnsi="Times New Roman"/>
          <w:b/>
          <w:szCs w:val="24"/>
        </w:rPr>
        <w:t xml:space="preserve"> 14</w:t>
      </w:r>
      <w:r w:rsidR="008C105E">
        <w:rPr>
          <w:rFonts w:ascii="Times New Roman" w:hAnsi="Times New Roman"/>
          <w:b/>
          <w:szCs w:val="24"/>
        </w:rPr>
        <w:t>-25</w:t>
      </w:r>
      <w:r>
        <w:rPr>
          <w:rFonts w:ascii="Times New Roman" w:hAnsi="Times New Roman"/>
          <w:b/>
          <w:szCs w:val="24"/>
        </w:rPr>
        <w:t xml:space="preserve"> MWDBE Participation goals--</w:t>
      </w:r>
      <w:r w:rsidRPr="00844F67">
        <w:t xml:space="preserve"> </w:t>
      </w:r>
      <w:r w:rsidRPr="00844F67">
        <w:rPr>
          <w:b/>
        </w:rPr>
        <w:t xml:space="preserve">Since Seagrave Fire Apparatus, LLC, produces highly-customized products and uses very specific suppliers, as defined in the bid documentation, this prevents Seagrave from having the opportunity to be afforded a number of choices for suppliers of their materials.  </w:t>
      </w:r>
    </w:p>
    <w:p w:rsidR="00844F67" w:rsidRPr="00844F67" w:rsidRDefault="00844F67" w:rsidP="00844F67">
      <w:pPr>
        <w:rPr>
          <w:b/>
        </w:rPr>
      </w:pPr>
    </w:p>
    <w:p w:rsidR="00844F67" w:rsidRPr="00844F67" w:rsidRDefault="00844F67" w:rsidP="00844F67">
      <w:pPr>
        <w:rPr>
          <w:b/>
        </w:rPr>
      </w:pPr>
      <w:r w:rsidRPr="00844F67">
        <w:rPr>
          <w:b/>
        </w:rPr>
        <w:t xml:space="preserve">As a result of this, there are not enough subcontractors or suppliers from which to choose in order for Seagrave to be able to meet the requirements of 10% procurement costs as a goal for participation of MBD, WBE and DBE on this contract.  It also prevents us from being able to meet the requirements of 3% for VOSB on this contract.  </w:t>
      </w:r>
    </w:p>
    <w:p w:rsidR="00844F67" w:rsidRPr="00844F67" w:rsidRDefault="00844F67" w:rsidP="00844F67">
      <w:pPr>
        <w:rPr>
          <w:b/>
        </w:rPr>
      </w:pPr>
    </w:p>
    <w:p w:rsidR="00844F67" w:rsidRPr="00844F67" w:rsidRDefault="00844F67" w:rsidP="00844F67">
      <w:pPr>
        <w:rPr>
          <w:b/>
        </w:rPr>
      </w:pPr>
      <w:r w:rsidRPr="00844F67">
        <w:rPr>
          <w:b/>
        </w:rPr>
        <w:t>We respectfully request that an exception be made in light of these circumstances</w:t>
      </w:r>
    </w:p>
    <w:p w:rsidR="00844F67" w:rsidRDefault="00844F67" w:rsidP="00021DE1">
      <w:pPr>
        <w:autoSpaceDE w:val="0"/>
        <w:autoSpaceDN w:val="0"/>
        <w:adjustRightInd w:val="0"/>
        <w:rPr>
          <w:rFonts w:ascii="Times New Roman" w:hAnsi="Times New Roman"/>
          <w:b/>
          <w:szCs w:val="24"/>
        </w:rPr>
      </w:pPr>
    </w:p>
    <w:p w:rsidR="00021DE1" w:rsidRDefault="00B87135" w:rsidP="00021DE1">
      <w:pPr>
        <w:autoSpaceDE w:val="0"/>
        <w:autoSpaceDN w:val="0"/>
        <w:adjustRightInd w:val="0"/>
        <w:rPr>
          <w:rFonts w:ascii="Times New Roman" w:hAnsi="Times New Roman"/>
          <w:b/>
          <w:szCs w:val="24"/>
        </w:rPr>
      </w:pPr>
      <w:r>
        <w:rPr>
          <w:rFonts w:ascii="Times New Roman" w:hAnsi="Times New Roman"/>
          <w:b/>
          <w:szCs w:val="24"/>
        </w:rPr>
        <w:t>Page 2</w:t>
      </w:r>
      <w:r>
        <w:rPr>
          <w:rFonts w:ascii="Times New Roman" w:hAnsi="Times New Roman"/>
          <w:b/>
          <w:szCs w:val="24"/>
        </w:rPr>
        <w:tab/>
        <w:t>Delivery Schedule –Proposed delivery is 36</w:t>
      </w:r>
      <w:r w:rsidR="00A10C96">
        <w:rPr>
          <w:rFonts w:ascii="Times New Roman" w:hAnsi="Times New Roman"/>
          <w:b/>
          <w:szCs w:val="24"/>
        </w:rPr>
        <w:t>5</w:t>
      </w:r>
      <w:r>
        <w:rPr>
          <w:rFonts w:ascii="Times New Roman" w:hAnsi="Times New Roman"/>
          <w:b/>
          <w:szCs w:val="24"/>
        </w:rPr>
        <w:t xml:space="preserve"> </w:t>
      </w:r>
      <w:r w:rsidR="00A10C96">
        <w:rPr>
          <w:rFonts w:ascii="Times New Roman" w:hAnsi="Times New Roman"/>
          <w:b/>
          <w:szCs w:val="24"/>
        </w:rPr>
        <w:t xml:space="preserve">calendar </w:t>
      </w:r>
      <w:r>
        <w:rPr>
          <w:rFonts w:ascii="Times New Roman" w:hAnsi="Times New Roman"/>
          <w:b/>
          <w:szCs w:val="24"/>
        </w:rPr>
        <w:t>days from approved drawing and updated specifications following pre-construction conference</w:t>
      </w:r>
    </w:p>
    <w:p w:rsidR="00B87135" w:rsidRDefault="00B87135" w:rsidP="00021DE1">
      <w:pPr>
        <w:autoSpaceDE w:val="0"/>
        <w:autoSpaceDN w:val="0"/>
        <w:adjustRightInd w:val="0"/>
        <w:rPr>
          <w:rFonts w:ascii="Times New Roman" w:eastAsia="Times New Roman" w:hAnsi="Times New Roman"/>
          <w:color w:val="000000"/>
          <w:szCs w:val="24"/>
        </w:rPr>
      </w:pPr>
    </w:p>
    <w:p w:rsidR="00B87135" w:rsidRDefault="00B87135" w:rsidP="00021DE1">
      <w:pPr>
        <w:autoSpaceDE w:val="0"/>
        <w:autoSpaceDN w:val="0"/>
        <w:adjustRightInd w:val="0"/>
        <w:rPr>
          <w:rFonts w:ascii="Times New Roman" w:eastAsia="Times New Roman" w:hAnsi="Times New Roman"/>
          <w:b/>
          <w:color w:val="000000"/>
          <w:szCs w:val="24"/>
        </w:rPr>
      </w:pPr>
      <w:r w:rsidRPr="00B87135">
        <w:rPr>
          <w:rFonts w:ascii="Times New Roman" w:eastAsia="Times New Roman" w:hAnsi="Times New Roman"/>
          <w:b/>
          <w:color w:val="000000"/>
          <w:szCs w:val="24"/>
        </w:rPr>
        <w:t xml:space="preserve">Page </w:t>
      </w:r>
      <w:r w:rsidR="00861D9B" w:rsidRPr="00B87135">
        <w:rPr>
          <w:rFonts w:ascii="Times New Roman" w:eastAsia="Times New Roman" w:hAnsi="Times New Roman"/>
          <w:b/>
          <w:color w:val="000000"/>
          <w:szCs w:val="24"/>
        </w:rPr>
        <w:t>7</w:t>
      </w:r>
      <w:r w:rsidR="00861D9B">
        <w:rPr>
          <w:rFonts w:ascii="Times New Roman" w:eastAsia="Times New Roman" w:hAnsi="Times New Roman"/>
          <w:b/>
          <w:color w:val="000000"/>
          <w:szCs w:val="24"/>
        </w:rPr>
        <w:t xml:space="preserve"> Apparatus</w:t>
      </w:r>
      <w:r>
        <w:rPr>
          <w:rFonts w:ascii="Times New Roman" w:eastAsia="Times New Roman" w:hAnsi="Times New Roman"/>
          <w:b/>
          <w:color w:val="000000"/>
          <w:szCs w:val="24"/>
        </w:rPr>
        <w:t xml:space="preserve"> &amp; related component training—A </w:t>
      </w:r>
      <w:r w:rsidR="00861D9B">
        <w:rPr>
          <w:rFonts w:ascii="Times New Roman" w:eastAsia="Times New Roman" w:hAnsi="Times New Roman"/>
          <w:b/>
          <w:color w:val="000000"/>
          <w:szCs w:val="24"/>
        </w:rPr>
        <w:t>PowerPoint</w:t>
      </w:r>
      <w:r>
        <w:rPr>
          <w:rFonts w:ascii="Times New Roman" w:eastAsia="Times New Roman" w:hAnsi="Times New Roman"/>
          <w:b/>
          <w:color w:val="000000"/>
          <w:szCs w:val="24"/>
        </w:rPr>
        <w:t xml:space="preserve"> is not included as part of the training</w:t>
      </w:r>
    </w:p>
    <w:p w:rsidR="00263A6A" w:rsidRDefault="00263A6A" w:rsidP="00021DE1">
      <w:pPr>
        <w:autoSpaceDE w:val="0"/>
        <w:autoSpaceDN w:val="0"/>
        <w:adjustRightInd w:val="0"/>
        <w:rPr>
          <w:rFonts w:ascii="Times New Roman" w:eastAsia="Times New Roman" w:hAnsi="Times New Roman"/>
          <w:b/>
          <w:color w:val="000000"/>
          <w:szCs w:val="24"/>
        </w:rPr>
      </w:pPr>
    </w:p>
    <w:p w:rsidR="00263A6A" w:rsidRDefault="00263A6A" w:rsidP="00021DE1">
      <w:pPr>
        <w:autoSpaceDE w:val="0"/>
        <w:autoSpaceDN w:val="0"/>
        <w:adjustRightInd w:val="0"/>
        <w:rPr>
          <w:rFonts w:ascii="Times New Roman" w:eastAsia="Times New Roman" w:hAnsi="Times New Roman"/>
          <w:b/>
          <w:color w:val="000000"/>
          <w:szCs w:val="24"/>
        </w:rPr>
      </w:pPr>
      <w:r>
        <w:rPr>
          <w:rFonts w:ascii="Times New Roman" w:eastAsia="Times New Roman" w:hAnsi="Times New Roman"/>
          <w:b/>
          <w:color w:val="000000"/>
          <w:szCs w:val="24"/>
        </w:rPr>
        <w:t xml:space="preserve">Page 7 Maintenance Software—Will be dependent upon which components you may desire to have this for.  This is an item than can be discussed at the preconstruction </w:t>
      </w:r>
      <w:r w:rsidR="001B213F">
        <w:rPr>
          <w:rFonts w:ascii="Times New Roman" w:eastAsia="Times New Roman" w:hAnsi="Times New Roman"/>
          <w:b/>
          <w:color w:val="000000"/>
          <w:szCs w:val="24"/>
        </w:rPr>
        <w:t>c</w:t>
      </w:r>
      <w:r>
        <w:rPr>
          <w:rFonts w:ascii="Times New Roman" w:eastAsia="Times New Roman" w:hAnsi="Times New Roman"/>
          <w:b/>
          <w:color w:val="000000"/>
          <w:szCs w:val="24"/>
        </w:rPr>
        <w:t>onference</w:t>
      </w:r>
      <w:r w:rsidR="001B213F">
        <w:rPr>
          <w:rFonts w:ascii="Times New Roman" w:eastAsia="Times New Roman" w:hAnsi="Times New Roman"/>
          <w:b/>
          <w:color w:val="000000"/>
          <w:szCs w:val="24"/>
        </w:rPr>
        <w:t>.</w:t>
      </w:r>
    </w:p>
    <w:p w:rsidR="00B87135" w:rsidRDefault="00B87135" w:rsidP="00021DE1">
      <w:pPr>
        <w:autoSpaceDE w:val="0"/>
        <w:autoSpaceDN w:val="0"/>
        <w:adjustRightInd w:val="0"/>
        <w:rPr>
          <w:rFonts w:ascii="Times New Roman" w:eastAsia="Times New Roman" w:hAnsi="Times New Roman"/>
          <w:b/>
          <w:color w:val="000000"/>
          <w:szCs w:val="24"/>
        </w:rPr>
      </w:pPr>
    </w:p>
    <w:p w:rsidR="00B87135" w:rsidRDefault="00B87135" w:rsidP="00021DE1">
      <w:pPr>
        <w:autoSpaceDE w:val="0"/>
        <w:autoSpaceDN w:val="0"/>
        <w:adjustRightInd w:val="0"/>
        <w:rPr>
          <w:rFonts w:ascii="Times New Roman" w:eastAsia="Times New Roman" w:hAnsi="Times New Roman"/>
          <w:b/>
          <w:color w:val="000000"/>
          <w:szCs w:val="24"/>
        </w:rPr>
      </w:pPr>
      <w:r>
        <w:rPr>
          <w:rFonts w:ascii="Times New Roman" w:eastAsia="Times New Roman" w:hAnsi="Times New Roman"/>
          <w:b/>
          <w:color w:val="000000"/>
          <w:szCs w:val="24"/>
        </w:rPr>
        <w:t xml:space="preserve">Page </w:t>
      </w:r>
      <w:r w:rsidR="00861D9B">
        <w:rPr>
          <w:rFonts w:ascii="Times New Roman" w:eastAsia="Times New Roman" w:hAnsi="Times New Roman"/>
          <w:b/>
          <w:color w:val="000000"/>
          <w:szCs w:val="24"/>
        </w:rPr>
        <w:t>8 Service</w:t>
      </w:r>
      <w:r>
        <w:rPr>
          <w:rFonts w:ascii="Times New Roman" w:eastAsia="Times New Roman" w:hAnsi="Times New Roman"/>
          <w:b/>
          <w:color w:val="000000"/>
          <w:szCs w:val="24"/>
        </w:rPr>
        <w:t xml:space="preserve"> parts internet site—is not included as part of our proposal, nor is a dealer portal providing pictures</w:t>
      </w:r>
    </w:p>
    <w:p w:rsidR="00B87135" w:rsidRDefault="00B87135" w:rsidP="00021DE1">
      <w:pPr>
        <w:autoSpaceDE w:val="0"/>
        <w:autoSpaceDN w:val="0"/>
        <w:adjustRightInd w:val="0"/>
        <w:rPr>
          <w:rFonts w:ascii="Times New Roman" w:eastAsia="Times New Roman" w:hAnsi="Times New Roman"/>
          <w:b/>
          <w:color w:val="000000"/>
          <w:szCs w:val="24"/>
        </w:rPr>
      </w:pPr>
    </w:p>
    <w:p w:rsidR="00B87135" w:rsidRDefault="00B87135" w:rsidP="00021DE1">
      <w:pPr>
        <w:autoSpaceDE w:val="0"/>
        <w:autoSpaceDN w:val="0"/>
        <w:adjustRightInd w:val="0"/>
        <w:rPr>
          <w:rFonts w:ascii="Times New Roman" w:eastAsia="Times New Roman" w:hAnsi="Times New Roman"/>
          <w:b/>
          <w:color w:val="000000"/>
          <w:szCs w:val="24"/>
        </w:rPr>
      </w:pPr>
      <w:r>
        <w:rPr>
          <w:rFonts w:ascii="Times New Roman" w:eastAsia="Times New Roman" w:hAnsi="Times New Roman"/>
          <w:b/>
          <w:color w:val="000000"/>
          <w:szCs w:val="24"/>
        </w:rPr>
        <w:t xml:space="preserve">Page </w:t>
      </w:r>
      <w:r w:rsidR="00861D9B">
        <w:rPr>
          <w:rFonts w:ascii="Times New Roman" w:eastAsia="Times New Roman" w:hAnsi="Times New Roman"/>
          <w:b/>
          <w:color w:val="000000"/>
          <w:szCs w:val="24"/>
        </w:rPr>
        <w:t>25 Fuel</w:t>
      </w:r>
      <w:r>
        <w:rPr>
          <w:rFonts w:ascii="Times New Roman" w:eastAsia="Times New Roman" w:hAnsi="Times New Roman"/>
          <w:b/>
          <w:color w:val="000000"/>
          <w:szCs w:val="24"/>
        </w:rPr>
        <w:t xml:space="preserve"> water separator proposed is a </w:t>
      </w:r>
      <w:r w:rsidRPr="00B87135">
        <w:rPr>
          <w:rFonts w:ascii="Times New Roman" w:eastAsia="Times New Roman" w:hAnsi="Times New Roman"/>
          <w:b/>
          <w:color w:val="000000"/>
          <w:szCs w:val="24"/>
        </w:rPr>
        <w:t>Racor Greenmax™ 4400R</w:t>
      </w:r>
      <w:r>
        <w:rPr>
          <w:rFonts w:ascii="Times New Roman" w:eastAsia="Times New Roman" w:hAnsi="Times New Roman"/>
          <w:b/>
          <w:color w:val="000000"/>
          <w:szCs w:val="24"/>
        </w:rPr>
        <w:t xml:space="preserve"> per Cummins recommendations</w:t>
      </w:r>
    </w:p>
    <w:p w:rsidR="00B87135" w:rsidRDefault="00B87135" w:rsidP="00021DE1">
      <w:pPr>
        <w:autoSpaceDE w:val="0"/>
        <w:autoSpaceDN w:val="0"/>
        <w:adjustRightInd w:val="0"/>
        <w:rPr>
          <w:rFonts w:ascii="Times New Roman" w:eastAsia="Times New Roman" w:hAnsi="Times New Roman"/>
          <w:b/>
          <w:color w:val="000000"/>
          <w:szCs w:val="24"/>
        </w:rPr>
      </w:pPr>
    </w:p>
    <w:p w:rsidR="00B87135" w:rsidRDefault="00B87135" w:rsidP="00021DE1">
      <w:pPr>
        <w:autoSpaceDE w:val="0"/>
        <w:autoSpaceDN w:val="0"/>
        <w:adjustRightInd w:val="0"/>
        <w:rPr>
          <w:rFonts w:ascii="Times New Roman" w:eastAsia="Times New Roman" w:hAnsi="Times New Roman"/>
          <w:b/>
          <w:color w:val="000000"/>
          <w:szCs w:val="24"/>
        </w:rPr>
      </w:pPr>
      <w:r>
        <w:rPr>
          <w:rFonts w:ascii="Times New Roman" w:eastAsia="Times New Roman" w:hAnsi="Times New Roman"/>
          <w:b/>
          <w:color w:val="000000"/>
          <w:szCs w:val="24"/>
        </w:rPr>
        <w:t xml:space="preserve">Page </w:t>
      </w:r>
      <w:r w:rsidR="00861D9B">
        <w:rPr>
          <w:rFonts w:ascii="Times New Roman" w:eastAsia="Times New Roman" w:hAnsi="Times New Roman"/>
          <w:b/>
          <w:color w:val="000000"/>
          <w:szCs w:val="24"/>
        </w:rPr>
        <w:t>25 Fuel</w:t>
      </w:r>
      <w:r>
        <w:rPr>
          <w:rFonts w:ascii="Times New Roman" w:eastAsia="Times New Roman" w:hAnsi="Times New Roman"/>
          <w:b/>
          <w:color w:val="000000"/>
          <w:szCs w:val="24"/>
        </w:rPr>
        <w:t xml:space="preserve"> Line Shutoff valves—One (1) valve in close proximity to the fuel water separator is all that is needed and what has been proposed</w:t>
      </w:r>
    </w:p>
    <w:p w:rsidR="00B87135" w:rsidRDefault="00B87135" w:rsidP="00021DE1">
      <w:pPr>
        <w:autoSpaceDE w:val="0"/>
        <w:autoSpaceDN w:val="0"/>
        <w:adjustRightInd w:val="0"/>
        <w:rPr>
          <w:rFonts w:ascii="Times New Roman" w:eastAsia="Times New Roman" w:hAnsi="Times New Roman"/>
          <w:b/>
          <w:color w:val="000000"/>
          <w:szCs w:val="24"/>
        </w:rPr>
      </w:pPr>
    </w:p>
    <w:p w:rsidR="00B87135" w:rsidRDefault="00B87135" w:rsidP="00021DE1">
      <w:pPr>
        <w:autoSpaceDE w:val="0"/>
        <w:autoSpaceDN w:val="0"/>
        <w:adjustRightInd w:val="0"/>
        <w:rPr>
          <w:rFonts w:ascii="Times New Roman" w:eastAsia="Times New Roman" w:hAnsi="Times New Roman"/>
          <w:b/>
          <w:color w:val="000000"/>
          <w:szCs w:val="24"/>
        </w:rPr>
      </w:pPr>
      <w:r>
        <w:rPr>
          <w:rFonts w:ascii="Times New Roman" w:eastAsia="Times New Roman" w:hAnsi="Times New Roman"/>
          <w:b/>
          <w:color w:val="000000"/>
          <w:szCs w:val="24"/>
        </w:rPr>
        <w:t xml:space="preserve">Page </w:t>
      </w:r>
      <w:r w:rsidR="00861D9B">
        <w:rPr>
          <w:rFonts w:ascii="Times New Roman" w:eastAsia="Times New Roman" w:hAnsi="Times New Roman"/>
          <w:b/>
          <w:color w:val="000000"/>
          <w:szCs w:val="24"/>
        </w:rPr>
        <w:t>30 Cab</w:t>
      </w:r>
      <w:r>
        <w:rPr>
          <w:rFonts w:ascii="Times New Roman" w:eastAsia="Times New Roman" w:hAnsi="Times New Roman"/>
          <w:b/>
          <w:color w:val="000000"/>
          <w:szCs w:val="24"/>
        </w:rPr>
        <w:t xml:space="preserve"> Door Construction—the front doors are restricted to a </w:t>
      </w:r>
      <w:r w:rsidR="00861D9B">
        <w:rPr>
          <w:rFonts w:ascii="Times New Roman" w:eastAsia="Times New Roman" w:hAnsi="Times New Roman"/>
          <w:b/>
          <w:color w:val="000000"/>
          <w:szCs w:val="24"/>
        </w:rPr>
        <w:t>70-degree</w:t>
      </w:r>
      <w:r>
        <w:rPr>
          <w:rFonts w:ascii="Times New Roman" w:eastAsia="Times New Roman" w:hAnsi="Times New Roman"/>
          <w:b/>
          <w:color w:val="000000"/>
          <w:szCs w:val="24"/>
        </w:rPr>
        <w:t xml:space="preserve"> opening so that when the cab is tilted the doors can not come into contact with the front jacks</w:t>
      </w:r>
    </w:p>
    <w:p w:rsidR="00B87135" w:rsidRDefault="00B87135" w:rsidP="00021DE1">
      <w:pPr>
        <w:autoSpaceDE w:val="0"/>
        <w:autoSpaceDN w:val="0"/>
        <w:adjustRightInd w:val="0"/>
        <w:rPr>
          <w:rFonts w:ascii="Times New Roman" w:eastAsia="Times New Roman" w:hAnsi="Times New Roman"/>
          <w:b/>
          <w:color w:val="000000"/>
          <w:szCs w:val="24"/>
        </w:rPr>
      </w:pPr>
    </w:p>
    <w:p w:rsidR="00B87135" w:rsidRDefault="009A531F" w:rsidP="00021DE1">
      <w:pPr>
        <w:autoSpaceDE w:val="0"/>
        <w:autoSpaceDN w:val="0"/>
        <w:adjustRightInd w:val="0"/>
        <w:rPr>
          <w:rFonts w:ascii="Times New Roman" w:eastAsia="Times New Roman" w:hAnsi="Times New Roman"/>
          <w:b/>
          <w:color w:val="000000"/>
          <w:szCs w:val="24"/>
        </w:rPr>
      </w:pPr>
      <w:r>
        <w:rPr>
          <w:rFonts w:ascii="Times New Roman" w:eastAsia="Times New Roman" w:hAnsi="Times New Roman"/>
          <w:b/>
          <w:color w:val="000000"/>
          <w:szCs w:val="24"/>
        </w:rPr>
        <w:t xml:space="preserve">Page </w:t>
      </w:r>
      <w:r w:rsidR="00861D9B">
        <w:rPr>
          <w:rFonts w:ascii="Times New Roman" w:eastAsia="Times New Roman" w:hAnsi="Times New Roman"/>
          <w:b/>
          <w:color w:val="000000"/>
          <w:szCs w:val="24"/>
        </w:rPr>
        <w:t>31 Cab</w:t>
      </w:r>
      <w:r>
        <w:rPr>
          <w:rFonts w:ascii="Times New Roman" w:eastAsia="Times New Roman" w:hAnsi="Times New Roman"/>
          <w:b/>
          <w:color w:val="000000"/>
          <w:szCs w:val="24"/>
        </w:rPr>
        <w:t xml:space="preserve"> Tilt – Due to the requested folding steps in the stepwells the cab tilt will be a </w:t>
      </w:r>
      <w:r w:rsidR="00861D9B">
        <w:rPr>
          <w:rFonts w:ascii="Times New Roman" w:eastAsia="Times New Roman" w:hAnsi="Times New Roman"/>
          <w:b/>
          <w:color w:val="000000"/>
          <w:szCs w:val="24"/>
        </w:rPr>
        <w:t>plug-in</w:t>
      </w:r>
      <w:r>
        <w:rPr>
          <w:rFonts w:ascii="Times New Roman" w:eastAsia="Times New Roman" w:hAnsi="Times New Roman"/>
          <w:b/>
          <w:color w:val="000000"/>
          <w:szCs w:val="24"/>
        </w:rPr>
        <w:t xml:space="preserve"> style without the door post storage door</w:t>
      </w:r>
    </w:p>
    <w:p w:rsidR="009A531F" w:rsidRDefault="009A531F" w:rsidP="00021DE1">
      <w:pPr>
        <w:autoSpaceDE w:val="0"/>
        <w:autoSpaceDN w:val="0"/>
        <w:adjustRightInd w:val="0"/>
        <w:rPr>
          <w:rFonts w:ascii="Times New Roman" w:eastAsia="Times New Roman" w:hAnsi="Times New Roman"/>
          <w:b/>
          <w:color w:val="000000"/>
          <w:szCs w:val="24"/>
        </w:rPr>
      </w:pPr>
    </w:p>
    <w:p w:rsidR="009A531F" w:rsidRDefault="009A531F" w:rsidP="00021DE1">
      <w:pPr>
        <w:autoSpaceDE w:val="0"/>
        <w:autoSpaceDN w:val="0"/>
        <w:adjustRightInd w:val="0"/>
        <w:rPr>
          <w:rFonts w:ascii="Times New Roman" w:eastAsia="Times New Roman" w:hAnsi="Times New Roman"/>
          <w:b/>
          <w:color w:val="000000"/>
          <w:szCs w:val="24"/>
        </w:rPr>
      </w:pPr>
      <w:r>
        <w:rPr>
          <w:rFonts w:ascii="Times New Roman" w:eastAsia="Times New Roman" w:hAnsi="Times New Roman"/>
          <w:b/>
          <w:color w:val="000000"/>
          <w:szCs w:val="24"/>
        </w:rPr>
        <w:t>Page 32 Folding intermediate Cab Steps—engineering is proposing putting these on the forward section for a better more stable attachment point</w:t>
      </w:r>
    </w:p>
    <w:p w:rsidR="009A531F" w:rsidRDefault="009A531F" w:rsidP="00021DE1">
      <w:pPr>
        <w:autoSpaceDE w:val="0"/>
        <w:autoSpaceDN w:val="0"/>
        <w:adjustRightInd w:val="0"/>
        <w:rPr>
          <w:rFonts w:ascii="Times New Roman" w:eastAsia="Times New Roman" w:hAnsi="Times New Roman"/>
          <w:b/>
          <w:color w:val="000000"/>
          <w:szCs w:val="24"/>
        </w:rPr>
      </w:pPr>
    </w:p>
    <w:p w:rsidR="00CC1550" w:rsidRDefault="00CC1550" w:rsidP="00021DE1">
      <w:pPr>
        <w:autoSpaceDE w:val="0"/>
        <w:autoSpaceDN w:val="0"/>
        <w:adjustRightInd w:val="0"/>
        <w:rPr>
          <w:rFonts w:ascii="Times New Roman" w:eastAsia="Times New Roman" w:hAnsi="Times New Roman"/>
          <w:b/>
          <w:color w:val="000000"/>
          <w:szCs w:val="24"/>
        </w:rPr>
      </w:pPr>
      <w:r>
        <w:rPr>
          <w:rFonts w:ascii="Times New Roman" w:eastAsia="Times New Roman" w:hAnsi="Times New Roman"/>
          <w:b/>
          <w:color w:val="000000"/>
          <w:szCs w:val="24"/>
        </w:rPr>
        <w:t>Page 36 Cab Handrails and Grab Handles—horizontal rails on interior of cab across crew door windows will be knurled aluminum style</w:t>
      </w:r>
    </w:p>
    <w:p w:rsidR="00CC1550" w:rsidRDefault="00CC1550" w:rsidP="00021DE1">
      <w:pPr>
        <w:autoSpaceDE w:val="0"/>
        <w:autoSpaceDN w:val="0"/>
        <w:adjustRightInd w:val="0"/>
        <w:rPr>
          <w:rFonts w:ascii="Times New Roman" w:eastAsia="Times New Roman" w:hAnsi="Times New Roman"/>
          <w:b/>
          <w:color w:val="000000"/>
          <w:szCs w:val="24"/>
        </w:rPr>
      </w:pPr>
    </w:p>
    <w:p w:rsidR="00CC1550" w:rsidRDefault="000F1931" w:rsidP="00021DE1">
      <w:pPr>
        <w:autoSpaceDE w:val="0"/>
        <w:autoSpaceDN w:val="0"/>
        <w:adjustRightInd w:val="0"/>
        <w:rPr>
          <w:rFonts w:ascii="Times New Roman" w:eastAsia="Times New Roman" w:hAnsi="Times New Roman"/>
          <w:b/>
          <w:color w:val="000000"/>
          <w:szCs w:val="24"/>
        </w:rPr>
      </w:pPr>
      <w:r>
        <w:rPr>
          <w:rFonts w:ascii="Times New Roman" w:eastAsia="Times New Roman" w:hAnsi="Times New Roman"/>
          <w:b/>
          <w:color w:val="000000"/>
          <w:szCs w:val="24"/>
        </w:rPr>
        <w:t>Page 38 Helmet Holder—Seagrave is proposing UHH-2 style</w:t>
      </w:r>
    </w:p>
    <w:p w:rsidR="000F1931" w:rsidRDefault="000F1931" w:rsidP="00021DE1">
      <w:pPr>
        <w:autoSpaceDE w:val="0"/>
        <w:autoSpaceDN w:val="0"/>
        <w:adjustRightInd w:val="0"/>
        <w:rPr>
          <w:rFonts w:ascii="Times New Roman" w:eastAsia="Times New Roman" w:hAnsi="Times New Roman"/>
          <w:b/>
          <w:color w:val="000000"/>
          <w:szCs w:val="24"/>
        </w:rPr>
      </w:pPr>
    </w:p>
    <w:p w:rsidR="000F1931" w:rsidRDefault="000F1931" w:rsidP="00021DE1">
      <w:pPr>
        <w:autoSpaceDE w:val="0"/>
        <w:autoSpaceDN w:val="0"/>
        <w:adjustRightInd w:val="0"/>
        <w:rPr>
          <w:rFonts w:ascii="Times New Roman" w:eastAsia="Times New Roman" w:hAnsi="Times New Roman"/>
          <w:b/>
          <w:color w:val="000000"/>
          <w:szCs w:val="24"/>
        </w:rPr>
      </w:pPr>
      <w:r>
        <w:rPr>
          <w:rFonts w:ascii="Times New Roman" w:eastAsia="Times New Roman" w:hAnsi="Times New Roman"/>
          <w:b/>
          <w:color w:val="000000"/>
          <w:szCs w:val="24"/>
        </w:rPr>
        <w:t>Page 40 Officer’s dash MDT Recess—Due to the configuration of the Capitol cab a recess in front of the officer is not an available option</w:t>
      </w:r>
    </w:p>
    <w:p w:rsidR="000F1931" w:rsidRDefault="000F1931" w:rsidP="00021DE1">
      <w:pPr>
        <w:autoSpaceDE w:val="0"/>
        <w:autoSpaceDN w:val="0"/>
        <w:adjustRightInd w:val="0"/>
        <w:rPr>
          <w:rFonts w:ascii="Times New Roman" w:eastAsia="Times New Roman" w:hAnsi="Times New Roman"/>
          <w:b/>
          <w:color w:val="000000"/>
          <w:szCs w:val="24"/>
        </w:rPr>
      </w:pPr>
    </w:p>
    <w:p w:rsidR="000F1931" w:rsidRDefault="000F1931" w:rsidP="00021DE1">
      <w:pPr>
        <w:autoSpaceDE w:val="0"/>
        <w:autoSpaceDN w:val="0"/>
        <w:adjustRightInd w:val="0"/>
        <w:rPr>
          <w:rFonts w:ascii="Times New Roman" w:eastAsia="Times New Roman" w:hAnsi="Times New Roman"/>
          <w:b/>
          <w:color w:val="000000"/>
          <w:szCs w:val="24"/>
        </w:rPr>
      </w:pPr>
      <w:r>
        <w:rPr>
          <w:rFonts w:ascii="Times New Roman" w:eastAsia="Times New Roman" w:hAnsi="Times New Roman"/>
          <w:b/>
          <w:color w:val="000000"/>
          <w:szCs w:val="24"/>
        </w:rPr>
        <w:t xml:space="preserve">Page </w:t>
      </w:r>
      <w:r w:rsidR="00861D9B">
        <w:rPr>
          <w:rFonts w:ascii="Times New Roman" w:eastAsia="Times New Roman" w:hAnsi="Times New Roman"/>
          <w:b/>
          <w:color w:val="000000"/>
          <w:szCs w:val="24"/>
        </w:rPr>
        <w:t>41 Rear</w:t>
      </w:r>
      <w:r>
        <w:rPr>
          <w:rFonts w:ascii="Times New Roman" w:eastAsia="Times New Roman" w:hAnsi="Times New Roman"/>
          <w:b/>
          <w:color w:val="000000"/>
          <w:szCs w:val="24"/>
        </w:rPr>
        <w:t xml:space="preserve"> Seating—Please note that Ready reach for the outward </w:t>
      </w:r>
      <w:r w:rsidR="00861D9B">
        <w:rPr>
          <w:rFonts w:ascii="Times New Roman" w:eastAsia="Times New Roman" w:hAnsi="Times New Roman"/>
          <w:b/>
          <w:color w:val="000000"/>
          <w:szCs w:val="24"/>
        </w:rPr>
        <w:t>forward-facing</w:t>
      </w:r>
      <w:r>
        <w:rPr>
          <w:rFonts w:ascii="Times New Roman" w:eastAsia="Times New Roman" w:hAnsi="Times New Roman"/>
          <w:b/>
          <w:color w:val="000000"/>
          <w:szCs w:val="24"/>
        </w:rPr>
        <w:t xml:space="preserve"> seats is not available on the Capitol cab.  Please note that the seatbelts are anchored on the side walls not the rear wall and are more forward making the reach far less than on the rear wall</w:t>
      </w:r>
    </w:p>
    <w:p w:rsidR="000F1931" w:rsidRDefault="000F1931" w:rsidP="00021DE1">
      <w:pPr>
        <w:autoSpaceDE w:val="0"/>
        <w:autoSpaceDN w:val="0"/>
        <w:adjustRightInd w:val="0"/>
        <w:rPr>
          <w:rFonts w:ascii="Times New Roman" w:eastAsia="Times New Roman" w:hAnsi="Times New Roman"/>
          <w:b/>
          <w:color w:val="000000"/>
          <w:szCs w:val="24"/>
        </w:rPr>
      </w:pPr>
    </w:p>
    <w:p w:rsidR="000F1931" w:rsidRDefault="00790219" w:rsidP="00021DE1">
      <w:pPr>
        <w:autoSpaceDE w:val="0"/>
        <w:autoSpaceDN w:val="0"/>
        <w:adjustRightInd w:val="0"/>
        <w:rPr>
          <w:rFonts w:ascii="Times New Roman" w:eastAsia="Times New Roman" w:hAnsi="Times New Roman"/>
          <w:b/>
          <w:color w:val="000000"/>
          <w:szCs w:val="24"/>
        </w:rPr>
      </w:pPr>
      <w:r>
        <w:rPr>
          <w:rFonts w:ascii="Times New Roman" w:eastAsia="Times New Roman" w:hAnsi="Times New Roman"/>
          <w:b/>
          <w:color w:val="000000"/>
          <w:szCs w:val="24"/>
        </w:rPr>
        <w:t xml:space="preserve">Page 60 Vehicle Data </w:t>
      </w:r>
      <w:r w:rsidR="00861D9B">
        <w:rPr>
          <w:rFonts w:ascii="Times New Roman" w:eastAsia="Times New Roman" w:hAnsi="Times New Roman"/>
          <w:b/>
          <w:color w:val="000000"/>
          <w:szCs w:val="24"/>
        </w:rPr>
        <w:t>Recorder</w:t>
      </w:r>
      <w:r>
        <w:rPr>
          <w:rFonts w:ascii="Times New Roman" w:eastAsia="Times New Roman" w:hAnsi="Times New Roman"/>
          <w:b/>
          <w:color w:val="000000"/>
          <w:szCs w:val="24"/>
        </w:rPr>
        <w:t xml:space="preserve"> and seat monitor Display—Please note that the SBA300 display is no longer available and Seagrave is now utilizing the SBA200 display</w:t>
      </w:r>
    </w:p>
    <w:p w:rsidR="00790219" w:rsidRDefault="00790219" w:rsidP="00021DE1">
      <w:pPr>
        <w:autoSpaceDE w:val="0"/>
        <w:autoSpaceDN w:val="0"/>
        <w:adjustRightInd w:val="0"/>
        <w:rPr>
          <w:rFonts w:ascii="Times New Roman" w:eastAsia="Times New Roman" w:hAnsi="Times New Roman"/>
          <w:b/>
          <w:color w:val="000000"/>
          <w:szCs w:val="24"/>
        </w:rPr>
      </w:pPr>
    </w:p>
    <w:p w:rsidR="00790219" w:rsidRDefault="00790219" w:rsidP="00021DE1">
      <w:pPr>
        <w:autoSpaceDE w:val="0"/>
        <w:autoSpaceDN w:val="0"/>
        <w:adjustRightInd w:val="0"/>
        <w:rPr>
          <w:rFonts w:ascii="Times New Roman" w:eastAsia="Times New Roman" w:hAnsi="Times New Roman"/>
          <w:b/>
          <w:color w:val="000000"/>
          <w:szCs w:val="24"/>
        </w:rPr>
      </w:pPr>
      <w:r>
        <w:rPr>
          <w:rFonts w:ascii="Times New Roman" w:eastAsia="Times New Roman" w:hAnsi="Times New Roman"/>
          <w:b/>
          <w:color w:val="000000"/>
          <w:szCs w:val="24"/>
        </w:rPr>
        <w:t xml:space="preserve">Page 63 Radio Antenna—A diagram of all the roof structure and headliner splits </w:t>
      </w:r>
      <w:r w:rsidR="00861D9B">
        <w:rPr>
          <w:rFonts w:ascii="Times New Roman" w:eastAsia="Times New Roman" w:hAnsi="Times New Roman"/>
          <w:b/>
          <w:color w:val="000000"/>
          <w:szCs w:val="24"/>
        </w:rPr>
        <w:t>etc.</w:t>
      </w:r>
      <w:r>
        <w:rPr>
          <w:rFonts w:ascii="Times New Roman" w:eastAsia="Times New Roman" w:hAnsi="Times New Roman"/>
          <w:b/>
          <w:color w:val="000000"/>
          <w:szCs w:val="24"/>
        </w:rPr>
        <w:t xml:space="preserve"> etc. is not being proposed nor are any holes in the headliner.  Seagrave will be installing and running the antenna lines as needed.  It is not recommended that a </w:t>
      </w:r>
      <w:r w:rsidR="00861D9B">
        <w:rPr>
          <w:rFonts w:ascii="Times New Roman" w:eastAsia="Times New Roman" w:hAnsi="Times New Roman"/>
          <w:b/>
          <w:color w:val="000000"/>
          <w:szCs w:val="24"/>
        </w:rPr>
        <w:t>non-Seagrave</w:t>
      </w:r>
      <w:r>
        <w:rPr>
          <w:rFonts w:ascii="Times New Roman" w:eastAsia="Times New Roman" w:hAnsi="Times New Roman"/>
          <w:b/>
          <w:color w:val="000000"/>
          <w:szCs w:val="24"/>
        </w:rPr>
        <w:t xml:space="preserve"> entity deconstruct the cab and options post delivery</w:t>
      </w:r>
    </w:p>
    <w:p w:rsidR="00790219" w:rsidRDefault="00790219" w:rsidP="00021DE1">
      <w:pPr>
        <w:autoSpaceDE w:val="0"/>
        <w:autoSpaceDN w:val="0"/>
        <w:adjustRightInd w:val="0"/>
        <w:rPr>
          <w:rFonts w:ascii="Times New Roman" w:eastAsia="Times New Roman" w:hAnsi="Times New Roman"/>
          <w:b/>
          <w:color w:val="000000"/>
          <w:szCs w:val="24"/>
        </w:rPr>
      </w:pPr>
    </w:p>
    <w:p w:rsidR="00790219" w:rsidRDefault="00790219" w:rsidP="00021DE1">
      <w:pPr>
        <w:autoSpaceDE w:val="0"/>
        <w:autoSpaceDN w:val="0"/>
        <w:adjustRightInd w:val="0"/>
        <w:rPr>
          <w:rFonts w:ascii="Times New Roman" w:eastAsia="Times New Roman" w:hAnsi="Times New Roman"/>
          <w:b/>
          <w:color w:val="000000"/>
          <w:szCs w:val="24"/>
        </w:rPr>
      </w:pPr>
      <w:r>
        <w:rPr>
          <w:rFonts w:ascii="Times New Roman" w:eastAsia="Times New Roman" w:hAnsi="Times New Roman"/>
          <w:b/>
          <w:color w:val="000000"/>
          <w:szCs w:val="24"/>
        </w:rPr>
        <w:t xml:space="preserve">Page </w:t>
      </w:r>
      <w:r w:rsidR="00861D9B">
        <w:rPr>
          <w:rFonts w:ascii="Times New Roman" w:eastAsia="Times New Roman" w:hAnsi="Times New Roman"/>
          <w:b/>
          <w:color w:val="000000"/>
          <w:szCs w:val="24"/>
        </w:rPr>
        <w:t>64 Intercom</w:t>
      </w:r>
      <w:r>
        <w:rPr>
          <w:rFonts w:ascii="Times New Roman" w:eastAsia="Times New Roman" w:hAnsi="Times New Roman"/>
          <w:b/>
          <w:color w:val="000000"/>
          <w:szCs w:val="24"/>
        </w:rPr>
        <w:t xml:space="preserve"> system—Two (2) wireless headsets (driver/officer) are being proposed vs. a single—also headsets in crew are specified as UH-505 any differentiation may incur additional costs</w:t>
      </w:r>
    </w:p>
    <w:p w:rsidR="00D43172" w:rsidRDefault="00D43172" w:rsidP="00021DE1">
      <w:pPr>
        <w:autoSpaceDE w:val="0"/>
        <w:autoSpaceDN w:val="0"/>
        <w:adjustRightInd w:val="0"/>
        <w:rPr>
          <w:rFonts w:ascii="Times New Roman" w:eastAsia="Times New Roman" w:hAnsi="Times New Roman"/>
          <w:b/>
          <w:color w:val="000000"/>
          <w:szCs w:val="24"/>
        </w:rPr>
      </w:pPr>
    </w:p>
    <w:p w:rsidR="00D43172" w:rsidRDefault="00D43172" w:rsidP="00021DE1">
      <w:pPr>
        <w:autoSpaceDE w:val="0"/>
        <w:autoSpaceDN w:val="0"/>
        <w:adjustRightInd w:val="0"/>
        <w:rPr>
          <w:rFonts w:ascii="Times New Roman" w:eastAsia="Times New Roman" w:hAnsi="Times New Roman"/>
          <w:b/>
          <w:color w:val="000000"/>
          <w:szCs w:val="24"/>
        </w:rPr>
      </w:pPr>
      <w:r>
        <w:rPr>
          <w:rFonts w:ascii="Times New Roman" w:eastAsia="Times New Roman" w:hAnsi="Times New Roman"/>
          <w:b/>
          <w:color w:val="000000"/>
          <w:szCs w:val="24"/>
        </w:rPr>
        <w:t xml:space="preserve">Page </w:t>
      </w:r>
      <w:r w:rsidR="00861D9B">
        <w:rPr>
          <w:rFonts w:ascii="Times New Roman" w:eastAsia="Times New Roman" w:hAnsi="Times New Roman"/>
          <w:b/>
          <w:color w:val="000000"/>
          <w:szCs w:val="24"/>
        </w:rPr>
        <w:t>84 Dri</w:t>
      </w:r>
      <w:r w:rsidR="008D4257">
        <w:rPr>
          <w:rFonts w:ascii="Times New Roman" w:eastAsia="Times New Roman" w:hAnsi="Times New Roman"/>
          <w:b/>
          <w:color w:val="000000"/>
          <w:szCs w:val="24"/>
        </w:rPr>
        <w:t xml:space="preserve"> </w:t>
      </w:r>
      <w:r w:rsidR="00861D9B">
        <w:rPr>
          <w:rFonts w:ascii="Times New Roman" w:eastAsia="Times New Roman" w:hAnsi="Times New Roman"/>
          <w:b/>
          <w:color w:val="000000"/>
          <w:szCs w:val="24"/>
        </w:rPr>
        <w:t>Dek</w:t>
      </w:r>
      <w:r w:rsidR="008D4257">
        <w:rPr>
          <w:rFonts w:ascii="Times New Roman" w:eastAsia="Times New Roman" w:hAnsi="Times New Roman"/>
          <w:b/>
          <w:color w:val="000000"/>
          <w:szCs w:val="24"/>
        </w:rPr>
        <w:t xml:space="preserve"> edging in proposal is not inclusive of ramping—it is all cut per compartment—ramping on edges will incur additional pricing</w:t>
      </w:r>
    </w:p>
    <w:p w:rsidR="008D4257" w:rsidRDefault="008D4257" w:rsidP="00021DE1">
      <w:pPr>
        <w:autoSpaceDE w:val="0"/>
        <w:autoSpaceDN w:val="0"/>
        <w:adjustRightInd w:val="0"/>
        <w:rPr>
          <w:rFonts w:ascii="Times New Roman" w:eastAsia="Times New Roman" w:hAnsi="Times New Roman"/>
          <w:b/>
          <w:color w:val="000000"/>
          <w:szCs w:val="24"/>
        </w:rPr>
      </w:pPr>
    </w:p>
    <w:p w:rsidR="008D4257" w:rsidRDefault="008D4257" w:rsidP="00021DE1">
      <w:pPr>
        <w:autoSpaceDE w:val="0"/>
        <w:autoSpaceDN w:val="0"/>
        <w:adjustRightInd w:val="0"/>
        <w:rPr>
          <w:rFonts w:ascii="Times New Roman" w:eastAsia="Times New Roman" w:hAnsi="Times New Roman"/>
          <w:b/>
          <w:color w:val="000000"/>
          <w:szCs w:val="24"/>
        </w:rPr>
      </w:pPr>
      <w:r>
        <w:rPr>
          <w:rFonts w:ascii="Times New Roman" w:eastAsia="Times New Roman" w:hAnsi="Times New Roman"/>
          <w:b/>
          <w:color w:val="000000"/>
          <w:szCs w:val="24"/>
        </w:rPr>
        <w:t xml:space="preserve">Page </w:t>
      </w:r>
      <w:r w:rsidR="00861D9B">
        <w:rPr>
          <w:rFonts w:ascii="Times New Roman" w:eastAsia="Times New Roman" w:hAnsi="Times New Roman"/>
          <w:b/>
          <w:color w:val="000000"/>
          <w:szCs w:val="24"/>
        </w:rPr>
        <w:t>89 Outrigger</w:t>
      </w:r>
      <w:r>
        <w:rPr>
          <w:rFonts w:ascii="Times New Roman" w:eastAsia="Times New Roman" w:hAnsi="Times New Roman"/>
          <w:b/>
          <w:color w:val="000000"/>
          <w:szCs w:val="24"/>
        </w:rPr>
        <w:t xml:space="preserve"> spotlights—Whelen Par 46 spotlights are being proposed</w:t>
      </w:r>
    </w:p>
    <w:p w:rsidR="008D4257" w:rsidRDefault="008D4257" w:rsidP="00021DE1">
      <w:pPr>
        <w:autoSpaceDE w:val="0"/>
        <w:autoSpaceDN w:val="0"/>
        <w:adjustRightInd w:val="0"/>
        <w:rPr>
          <w:rFonts w:ascii="Times New Roman" w:eastAsia="Times New Roman" w:hAnsi="Times New Roman"/>
          <w:b/>
          <w:color w:val="000000"/>
          <w:szCs w:val="24"/>
        </w:rPr>
      </w:pPr>
    </w:p>
    <w:p w:rsidR="008D4257" w:rsidRDefault="008D4257" w:rsidP="00021DE1">
      <w:pPr>
        <w:autoSpaceDE w:val="0"/>
        <w:autoSpaceDN w:val="0"/>
        <w:adjustRightInd w:val="0"/>
        <w:rPr>
          <w:rFonts w:ascii="Times New Roman" w:eastAsia="Times New Roman" w:hAnsi="Times New Roman"/>
          <w:b/>
          <w:color w:val="000000"/>
          <w:szCs w:val="24"/>
        </w:rPr>
      </w:pPr>
      <w:r>
        <w:rPr>
          <w:rFonts w:ascii="Times New Roman" w:eastAsia="Times New Roman" w:hAnsi="Times New Roman"/>
          <w:b/>
          <w:color w:val="000000"/>
          <w:szCs w:val="24"/>
        </w:rPr>
        <w:t xml:space="preserve">Page 102—Additional Platform light not included in proposal—without know where the light is being placed and what ramifications that may incur –we can’t provide a price or </w:t>
      </w:r>
      <w:r w:rsidR="00861D9B">
        <w:rPr>
          <w:rFonts w:ascii="Times New Roman" w:eastAsia="Times New Roman" w:hAnsi="Times New Roman"/>
          <w:b/>
          <w:color w:val="000000"/>
          <w:szCs w:val="24"/>
        </w:rPr>
        <w:t>an</w:t>
      </w:r>
      <w:r>
        <w:rPr>
          <w:rFonts w:ascii="Times New Roman" w:eastAsia="Times New Roman" w:hAnsi="Times New Roman"/>
          <w:b/>
          <w:color w:val="000000"/>
          <w:szCs w:val="24"/>
        </w:rPr>
        <w:t xml:space="preserve"> acceptance that this light may work—this can be </w:t>
      </w:r>
      <w:r w:rsidR="00861D9B">
        <w:rPr>
          <w:rFonts w:ascii="Times New Roman" w:eastAsia="Times New Roman" w:hAnsi="Times New Roman"/>
          <w:b/>
          <w:color w:val="000000"/>
          <w:szCs w:val="24"/>
        </w:rPr>
        <w:t>added for</w:t>
      </w:r>
      <w:r>
        <w:rPr>
          <w:rFonts w:ascii="Times New Roman" w:eastAsia="Times New Roman" w:hAnsi="Times New Roman"/>
          <w:b/>
          <w:color w:val="000000"/>
          <w:szCs w:val="24"/>
        </w:rPr>
        <w:t xml:space="preserve"> an additional at preconstruction after the details of placement, switching, etc. etc. have been worked out</w:t>
      </w:r>
    </w:p>
    <w:p w:rsidR="008D4257" w:rsidRDefault="008D4257" w:rsidP="00021DE1">
      <w:pPr>
        <w:autoSpaceDE w:val="0"/>
        <w:autoSpaceDN w:val="0"/>
        <w:adjustRightInd w:val="0"/>
        <w:rPr>
          <w:rFonts w:ascii="Times New Roman" w:eastAsia="Times New Roman" w:hAnsi="Times New Roman"/>
          <w:b/>
          <w:color w:val="000000"/>
          <w:szCs w:val="24"/>
        </w:rPr>
      </w:pPr>
    </w:p>
    <w:p w:rsidR="008D4257" w:rsidRDefault="00774EEC" w:rsidP="00021DE1">
      <w:pPr>
        <w:autoSpaceDE w:val="0"/>
        <w:autoSpaceDN w:val="0"/>
        <w:adjustRightInd w:val="0"/>
        <w:rPr>
          <w:rFonts w:ascii="Times New Roman" w:eastAsia="Times New Roman" w:hAnsi="Times New Roman"/>
          <w:b/>
          <w:color w:val="000000"/>
          <w:szCs w:val="24"/>
        </w:rPr>
      </w:pPr>
      <w:r>
        <w:rPr>
          <w:rFonts w:ascii="Times New Roman" w:eastAsia="Times New Roman" w:hAnsi="Times New Roman"/>
          <w:b/>
          <w:color w:val="000000"/>
          <w:szCs w:val="24"/>
        </w:rPr>
        <w:t>Pa</w:t>
      </w:r>
      <w:r w:rsidR="00501B3B">
        <w:rPr>
          <w:rFonts w:ascii="Times New Roman" w:eastAsia="Times New Roman" w:hAnsi="Times New Roman"/>
          <w:b/>
          <w:color w:val="000000"/>
          <w:szCs w:val="24"/>
        </w:rPr>
        <w:t>ge</w:t>
      </w:r>
      <w:r>
        <w:rPr>
          <w:rFonts w:ascii="Times New Roman" w:eastAsia="Times New Roman" w:hAnsi="Times New Roman"/>
          <w:b/>
          <w:color w:val="000000"/>
          <w:szCs w:val="24"/>
        </w:rPr>
        <w:t xml:space="preserve"> 102—Platform Locator lights—Whelen ION-T lights have been proposed ipo of the TIR3 lights</w:t>
      </w:r>
    </w:p>
    <w:p w:rsidR="00774EEC" w:rsidRDefault="00774EEC" w:rsidP="00021DE1">
      <w:pPr>
        <w:autoSpaceDE w:val="0"/>
        <w:autoSpaceDN w:val="0"/>
        <w:adjustRightInd w:val="0"/>
        <w:rPr>
          <w:rFonts w:ascii="Times New Roman" w:eastAsia="Times New Roman" w:hAnsi="Times New Roman"/>
          <w:b/>
          <w:color w:val="000000"/>
          <w:szCs w:val="24"/>
        </w:rPr>
      </w:pPr>
    </w:p>
    <w:p w:rsidR="00774EEC" w:rsidRDefault="00501B3B" w:rsidP="00021DE1">
      <w:pPr>
        <w:autoSpaceDE w:val="0"/>
        <w:autoSpaceDN w:val="0"/>
        <w:adjustRightInd w:val="0"/>
        <w:rPr>
          <w:rFonts w:ascii="Times New Roman" w:eastAsia="Times New Roman" w:hAnsi="Times New Roman"/>
          <w:b/>
          <w:color w:val="000000"/>
          <w:szCs w:val="24"/>
        </w:rPr>
      </w:pPr>
      <w:r>
        <w:rPr>
          <w:rFonts w:ascii="Times New Roman" w:eastAsia="Times New Roman" w:hAnsi="Times New Roman"/>
          <w:b/>
          <w:color w:val="000000"/>
          <w:szCs w:val="24"/>
        </w:rPr>
        <w:t>Page 106 Generator ATP cover—the Harrison generator already has an ATP top on it.  If an additional cover or deck is needed that will require additional pricing and could be added at preconstruction</w:t>
      </w:r>
    </w:p>
    <w:p w:rsidR="00501B3B" w:rsidRDefault="00501B3B" w:rsidP="00021DE1">
      <w:pPr>
        <w:autoSpaceDE w:val="0"/>
        <w:autoSpaceDN w:val="0"/>
        <w:adjustRightInd w:val="0"/>
        <w:rPr>
          <w:rFonts w:ascii="Times New Roman" w:eastAsia="Times New Roman" w:hAnsi="Times New Roman"/>
          <w:b/>
          <w:color w:val="000000"/>
          <w:szCs w:val="24"/>
        </w:rPr>
      </w:pPr>
    </w:p>
    <w:p w:rsidR="00501B3B" w:rsidRDefault="00501B3B" w:rsidP="00021DE1">
      <w:pPr>
        <w:autoSpaceDE w:val="0"/>
        <w:autoSpaceDN w:val="0"/>
        <w:adjustRightInd w:val="0"/>
        <w:rPr>
          <w:rFonts w:ascii="Times New Roman" w:eastAsia="Times New Roman" w:hAnsi="Times New Roman"/>
          <w:b/>
          <w:color w:val="000000"/>
          <w:szCs w:val="24"/>
        </w:rPr>
      </w:pPr>
      <w:r>
        <w:rPr>
          <w:rFonts w:ascii="Times New Roman" w:eastAsia="Times New Roman" w:hAnsi="Times New Roman"/>
          <w:b/>
          <w:color w:val="000000"/>
          <w:szCs w:val="24"/>
        </w:rPr>
        <w:lastRenderedPageBreak/>
        <w:t>Page 110</w:t>
      </w:r>
      <w:r w:rsidR="00861D9B">
        <w:rPr>
          <w:rFonts w:ascii="Times New Roman" w:eastAsia="Times New Roman" w:hAnsi="Times New Roman"/>
          <w:b/>
          <w:color w:val="000000"/>
          <w:szCs w:val="24"/>
        </w:rPr>
        <w:t xml:space="preserve"> Floodlights proposed are mounted on cab roof—telescopic lights do not work on the back of the cab due to the forward body module, rotation of turntable and also the need for a walkway to get on the turntable</w:t>
      </w:r>
    </w:p>
    <w:p w:rsidR="00861D9B" w:rsidRDefault="00861D9B" w:rsidP="00021DE1">
      <w:pPr>
        <w:autoSpaceDE w:val="0"/>
        <w:autoSpaceDN w:val="0"/>
        <w:adjustRightInd w:val="0"/>
        <w:rPr>
          <w:rFonts w:ascii="Times New Roman" w:eastAsia="Times New Roman" w:hAnsi="Times New Roman"/>
          <w:b/>
          <w:color w:val="000000"/>
          <w:szCs w:val="24"/>
        </w:rPr>
      </w:pPr>
    </w:p>
    <w:p w:rsidR="00861D9B" w:rsidRDefault="00861D9B" w:rsidP="00021DE1">
      <w:pPr>
        <w:autoSpaceDE w:val="0"/>
        <w:autoSpaceDN w:val="0"/>
        <w:adjustRightInd w:val="0"/>
        <w:rPr>
          <w:rFonts w:ascii="Times New Roman" w:eastAsia="Times New Roman" w:hAnsi="Times New Roman"/>
          <w:b/>
          <w:color w:val="000000"/>
          <w:szCs w:val="24"/>
        </w:rPr>
      </w:pPr>
      <w:r>
        <w:rPr>
          <w:rFonts w:ascii="Times New Roman" w:eastAsia="Times New Roman" w:hAnsi="Times New Roman"/>
          <w:b/>
          <w:color w:val="000000"/>
          <w:szCs w:val="24"/>
        </w:rPr>
        <w:t>Page 110 Body Pedestal Mounted Lights—model number proposed is PFP2APDB</w:t>
      </w:r>
    </w:p>
    <w:p w:rsidR="00861D9B" w:rsidRDefault="00861D9B" w:rsidP="00021DE1">
      <w:pPr>
        <w:autoSpaceDE w:val="0"/>
        <w:autoSpaceDN w:val="0"/>
        <w:adjustRightInd w:val="0"/>
        <w:rPr>
          <w:rFonts w:ascii="Times New Roman" w:eastAsia="Times New Roman" w:hAnsi="Times New Roman"/>
          <w:b/>
          <w:color w:val="000000"/>
          <w:szCs w:val="24"/>
        </w:rPr>
      </w:pPr>
    </w:p>
    <w:p w:rsidR="00861D9B" w:rsidRDefault="00861D9B" w:rsidP="00021DE1">
      <w:pPr>
        <w:autoSpaceDE w:val="0"/>
        <w:autoSpaceDN w:val="0"/>
        <w:adjustRightInd w:val="0"/>
        <w:rPr>
          <w:rFonts w:ascii="Times New Roman" w:eastAsia="Times New Roman" w:hAnsi="Times New Roman"/>
          <w:b/>
          <w:color w:val="000000"/>
          <w:szCs w:val="24"/>
        </w:rPr>
      </w:pPr>
      <w:r>
        <w:rPr>
          <w:rFonts w:ascii="Times New Roman" w:eastAsia="Times New Roman" w:hAnsi="Times New Roman"/>
          <w:b/>
          <w:color w:val="000000"/>
          <w:szCs w:val="24"/>
        </w:rPr>
        <w:t>Page 110/111 Ground Ladders—The 40’ 3 section will not fit but a 35’ 2 section has been included in the proposal. Also, the is not enough room for the 10’ double ended roof ladder.</w:t>
      </w:r>
    </w:p>
    <w:p w:rsidR="00861D9B" w:rsidRDefault="00861D9B" w:rsidP="00021DE1">
      <w:pPr>
        <w:autoSpaceDE w:val="0"/>
        <w:autoSpaceDN w:val="0"/>
        <w:adjustRightInd w:val="0"/>
        <w:rPr>
          <w:rFonts w:ascii="Times New Roman" w:eastAsia="Times New Roman" w:hAnsi="Times New Roman"/>
          <w:b/>
          <w:color w:val="000000"/>
          <w:szCs w:val="24"/>
        </w:rPr>
      </w:pPr>
    </w:p>
    <w:p w:rsidR="00861D9B" w:rsidRDefault="00861D9B" w:rsidP="00021DE1">
      <w:pPr>
        <w:autoSpaceDE w:val="0"/>
        <w:autoSpaceDN w:val="0"/>
        <w:adjustRightInd w:val="0"/>
        <w:rPr>
          <w:rFonts w:ascii="Times New Roman" w:eastAsia="Times New Roman" w:hAnsi="Times New Roman"/>
          <w:b/>
          <w:color w:val="000000"/>
          <w:szCs w:val="24"/>
        </w:rPr>
      </w:pPr>
      <w:r>
        <w:rPr>
          <w:rFonts w:ascii="Times New Roman" w:eastAsia="Times New Roman" w:hAnsi="Times New Roman"/>
          <w:b/>
          <w:color w:val="000000"/>
          <w:szCs w:val="24"/>
        </w:rPr>
        <w:t>Page 112 Pike poles have not been proposed with I beam handles</w:t>
      </w:r>
    </w:p>
    <w:p w:rsidR="00861D9B" w:rsidRDefault="00861D9B" w:rsidP="00021DE1">
      <w:pPr>
        <w:autoSpaceDE w:val="0"/>
        <w:autoSpaceDN w:val="0"/>
        <w:adjustRightInd w:val="0"/>
        <w:rPr>
          <w:rFonts w:ascii="Times New Roman" w:eastAsia="Times New Roman" w:hAnsi="Times New Roman"/>
          <w:b/>
          <w:color w:val="000000"/>
          <w:szCs w:val="24"/>
        </w:rPr>
      </w:pPr>
    </w:p>
    <w:p w:rsidR="00754C90" w:rsidRDefault="003257D2" w:rsidP="00021DE1">
      <w:pPr>
        <w:autoSpaceDE w:val="0"/>
        <w:autoSpaceDN w:val="0"/>
        <w:adjustRightInd w:val="0"/>
        <w:rPr>
          <w:rFonts w:ascii="Times New Roman" w:eastAsia="Times New Roman" w:hAnsi="Times New Roman"/>
          <w:b/>
          <w:color w:val="000000"/>
          <w:szCs w:val="24"/>
        </w:rPr>
      </w:pPr>
      <w:r>
        <w:rPr>
          <w:rFonts w:ascii="Times New Roman" w:eastAsia="Times New Roman" w:hAnsi="Times New Roman"/>
          <w:b/>
          <w:color w:val="000000"/>
          <w:szCs w:val="24"/>
        </w:rPr>
        <w:t>Page 1-4 Insurance Requirements, Sections e. and f.—</w:t>
      </w:r>
      <w:r w:rsidR="008C105E">
        <w:rPr>
          <w:rFonts w:ascii="Times New Roman" w:eastAsia="Times New Roman" w:hAnsi="Times New Roman"/>
          <w:b/>
          <w:color w:val="000000"/>
          <w:szCs w:val="24"/>
        </w:rPr>
        <w:t>Seagrave Fire Apparatus, LLC does not carry Professional Liability or Errors and Omissions (E&amp;O).  Since Seagrave is a manufacturer, we do not believe the request for Professional Liability or Errors and Omissions (E&amp;O) coverage is applicable</w:t>
      </w:r>
    </w:p>
    <w:p w:rsidR="00754C90" w:rsidRDefault="00754C90" w:rsidP="00021DE1">
      <w:pPr>
        <w:autoSpaceDE w:val="0"/>
        <w:autoSpaceDN w:val="0"/>
        <w:adjustRightInd w:val="0"/>
        <w:rPr>
          <w:rFonts w:ascii="Times New Roman" w:eastAsia="Times New Roman" w:hAnsi="Times New Roman"/>
          <w:b/>
          <w:color w:val="000000"/>
          <w:szCs w:val="24"/>
        </w:rPr>
      </w:pPr>
    </w:p>
    <w:p w:rsidR="0058696D" w:rsidRPr="00171BF1" w:rsidRDefault="0058696D" w:rsidP="0058696D">
      <w:pPr>
        <w:autoSpaceDE w:val="0"/>
        <w:autoSpaceDN w:val="0"/>
        <w:adjustRightInd w:val="0"/>
        <w:rPr>
          <w:rFonts w:ascii="Times New Roman" w:eastAsia="Times New Roman" w:hAnsi="Times New Roman"/>
          <w:color w:val="000000"/>
          <w:szCs w:val="24"/>
        </w:rPr>
      </w:pPr>
      <w:r w:rsidRPr="00171BF1">
        <w:rPr>
          <w:rFonts w:ascii="Times New Roman" w:eastAsia="Times New Roman" w:hAnsi="Times New Roman"/>
          <w:color w:val="000000"/>
          <w:szCs w:val="24"/>
        </w:rPr>
        <w:t>Respectively Submitted By:</w:t>
      </w:r>
    </w:p>
    <w:p w:rsidR="0058696D" w:rsidRPr="00171BF1" w:rsidRDefault="0058696D" w:rsidP="0058696D">
      <w:pPr>
        <w:autoSpaceDE w:val="0"/>
        <w:autoSpaceDN w:val="0"/>
        <w:adjustRightInd w:val="0"/>
        <w:rPr>
          <w:rFonts w:ascii="Times New Roman" w:eastAsia="Times New Roman" w:hAnsi="Times New Roman"/>
          <w:color w:val="000000"/>
          <w:szCs w:val="24"/>
        </w:rPr>
      </w:pPr>
    </w:p>
    <w:p w:rsidR="0058696D" w:rsidRPr="00171BF1" w:rsidRDefault="0058696D" w:rsidP="0058696D">
      <w:pPr>
        <w:autoSpaceDE w:val="0"/>
        <w:autoSpaceDN w:val="0"/>
        <w:adjustRightInd w:val="0"/>
        <w:rPr>
          <w:rFonts w:ascii="Times New Roman" w:eastAsia="Times New Roman" w:hAnsi="Times New Roman"/>
          <w:color w:val="000000"/>
          <w:szCs w:val="24"/>
        </w:rPr>
      </w:pPr>
      <w:r>
        <w:rPr>
          <w:rFonts w:ascii="Times New Roman" w:eastAsia="Times New Roman" w:hAnsi="Times New Roman"/>
          <w:color w:val="000000"/>
          <w:szCs w:val="24"/>
        </w:rPr>
        <w:t>Brett S. Romberg</w:t>
      </w:r>
    </w:p>
    <w:p w:rsidR="0058696D" w:rsidRPr="00171BF1" w:rsidRDefault="0058696D" w:rsidP="0058696D">
      <w:pPr>
        <w:autoSpaceDE w:val="0"/>
        <w:autoSpaceDN w:val="0"/>
        <w:adjustRightInd w:val="0"/>
        <w:rPr>
          <w:rFonts w:ascii="Times New Roman" w:eastAsia="Times New Roman" w:hAnsi="Times New Roman"/>
          <w:color w:val="000000"/>
          <w:szCs w:val="24"/>
        </w:rPr>
      </w:pPr>
      <w:r>
        <w:rPr>
          <w:rFonts w:ascii="Times New Roman" w:eastAsia="Times New Roman" w:hAnsi="Times New Roman"/>
          <w:color w:val="000000"/>
          <w:szCs w:val="24"/>
        </w:rPr>
        <w:t>Senior Sales Representative</w:t>
      </w:r>
    </w:p>
    <w:p w:rsidR="000C3457" w:rsidRPr="0058696D" w:rsidRDefault="0058696D" w:rsidP="00861D9B">
      <w:pPr>
        <w:autoSpaceDE w:val="0"/>
        <w:autoSpaceDN w:val="0"/>
        <w:adjustRightInd w:val="0"/>
      </w:pPr>
      <w:r w:rsidRPr="00171BF1">
        <w:rPr>
          <w:rFonts w:ascii="Times New Roman" w:eastAsia="Times New Roman" w:hAnsi="Times New Roman"/>
          <w:color w:val="000000"/>
          <w:szCs w:val="24"/>
        </w:rPr>
        <w:t>Seagrave Fire Apparatus</w:t>
      </w:r>
    </w:p>
    <w:sectPr w:rsidR="000C3457" w:rsidRPr="0058696D" w:rsidSect="002B00D8">
      <w:headerReference w:type="default" r:id="rId7"/>
      <w:footerReference w:type="default" r:id="rId8"/>
      <w:type w:val="continuous"/>
      <w:pgSz w:w="12240" w:h="15840" w:code="1"/>
      <w:pgMar w:top="1800" w:right="1440" w:bottom="720" w:left="1440" w:header="144" w:footer="864" w:gutter="0"/>
      <w:cols w:sep="1"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4356" w:rsidRDefault="00644356">
      <w:r>
        <w:separator/>
      </w:r>
    </w:p>
  </w:endnote>
  <w:endnote w:type="continuationSeparator" w:id="0">
    <w:p w:rsidR="00644356" w:rsidRDefault="00644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32E" w:rsidRDefault="00DC332E" w:rsidP="00DC332E">
    <w:pPr>
      <w:pStyle w:val="Header"/>
      <w:jc w:val="center"/>
      <w:rPr>
        <w:b/>
        <w:color w:val="000000"/>
        <w:sz w:val="20"/>
      </w:rPr>
    </w:pPr>
    <w:r>
      <w:rPr>
        <w:b/>
        <w:color w:val="000000"/>
        <w:sz w:val="20"/>
      </w:rPr>
      <w:t>105 E 12th St • Clintonville, WI  54929</w:t>
    </w:r>
    <w:r w:rsidR="00D42780">
      <w:rPr>
        <w:b/>
        <w:color w:val="000000"/>
        <w:sz w:val="20"/>
      </w:rPr>
      <w:t>-15</w:t>
    </w:r>
    <w:r w:rsidR="007B3B37">
      <w:rPr>
        <w:b/>
        <w:color w:val="000000"/>
        <w:sz w:val="20"/>
      </w:rPr>
      <w:t>18</w:t>
    </w:r>
  </w:p>
  <w:p w:rsidR="00DC332E" w:rsidRDefault="00DC332E" w:rsidP="00DC332E">
    <w:pPr>
      <w:pStyle w:val="Footer"/>
      <w:jc w:val="center"/>
    </w:pPr>
    <w:r>
      <w:rPr>
        <w:b/>
        <w:color w:val="000000"/>
        <w:sz w:val="20"/>
      </w:rPr>
      <w:t>PHONE: 715-823-2141</w:t>
    </w:r>
    <w:r w:rsidR="00D42780">
      <w:rPr>
        <w:b/>
        <w:color w:val="000000"/>
        <w:sz w:val="20"/>
      </w:rPr>
      <w:t xml:space="preserve"> </w:t>
    </w:r>
    <w:r w:rsidR="00D42780">
      <w:rPr>
        <w:b/>
        <w:color w:val="000000"/>
        <w:sz w:val="20"/>
      </w:rPr>
      <w:sym w:font="Symbol" w:char="F0B7"/>
    </w:r>
    <w:r w:rsidR="00D42780">
      <w:rPr>
        <w:b/>
        <w:color w:val="000000"/>
        <w:sz w:val="20"/>
      </w:rPr>
      <w:t xml:space="preserve"> www.fwd</w:t>
    </w:r>
    <w:r>
      <w:rPr>
        <w:b/>
        <w:color w:val="000000"/>
        <w:sz w:val="20"/>
      </w:rPr>
      <w:t>seagrave.com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4356" w:rsidRDefault="00644356">
      <w:r>
        <w:separator/>
      </w:r>
    </w:p>
  </w:footnote>
  <w:footnote w:type="continuationSeparator" w:id="0">
    <w:p w:rsidR="00644356" w:rsidRDefault="00644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68B" w:rsidRDefault="00E16D48">
    <w:pPr>
      <w:jc w:val="center"/>
    </w:pPr>
    <w:r>
      <w:rPr>
        <w:noProof/>
      </w:rPr>
      <w:drawing>
        <wp:anchor distT="0" distB="0" distL="114300" distR="114300" simplePos="0" relativeHeight="251657728" behindDoc="0" locked="1" layoutInCell="1" allowOverlap="1">
          <wp:simplePos x="0" y="0"/>
          <wp:positionH relativeFrom="page">
            <wp:posOffset>-1920240</wp:posOffset>
          </wp:positionH>
          <wp:positionV relativeFrom="page">
            <wp:posOffset>265430</wp:posOffset>
          </wp:positionV>
          <wp:extent cx="320040" cy="629920"/>
          <wp:effectExtent l="0" t="0" r="0" b="0"/>
          <wp:wrapSquare wrapText="bothSides"/>
          <wp:docPr id="8" name="Picture 8" descr="Seagrave flames outl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eagrave flames outlin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 cy="629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6E8B">
      <w:rPr>
        <w:noProof/>
      </w:rPr>
      <w:drawing>
        <wp:inline distT="0" distB="0" distL="0" distR="0">
          <wp:extent cx="5928360" cy="936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1989" r="11717" b="90755"/>
                  <a:stretch>
                    <a:fillRect/>
                  </a:stretch>
                </pic:blipFill>
                <pic:spPr bwMode="auto">
                  <a:xfrm>
                    <a:off x="0" y="0"/>
                    <a:ext cx="5928360" cy="9366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22B6B"/>
    <w:multiLevelType w:val="hybridMultilevel"/>
    <w:tmpl w:val="9410CDD4"/>
    <w:lvl w:ilvl="0" w:tplc="988253C2">
      <w:start w:val="1"/>
      <w:numFmt w:val="upperLetter"/>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1" w15:restartNumberingAfterBreak="0">
    <w:nsid w:val="31996CC4"/>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 w15:restartNumberingAfterBreak="0">
    <w:nsid w:val="4DF205A3"/>
    <w:multiLevelType w:val="hybridMultilevel"/>
    <w:tmpl w:val="560213D4"/>
    <w:lvl w:ilvl="0" w:tplc="3DDA2922">
      <w:start w:val="1"/>
      <w:numFmt w:val="upperLetter"/>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3" w15:restartNumberingAfterBreak="0">
    <w:nsid w:val="56E97EB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 w15:restartNumberingAfterBreak="0">
    <w:nsid w:val="62B62365"/>
    <w:multiLevelType w:val="hybridMultilevel"/>
    <w:tmpl w:val="7CB012FA"/>
    <w:lvl w:ilvl="0" w:tplc="04090015">
      <w:start w:val="1"/>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0874"/>
    <w:rsid w:val="00002ECF"/>
    <w:rsid w:val="00021DE1"/>
    <w:rsid w:val="00024812"/>
    <w:rsid w:val="00035188"/>
    <w:rsid w:val="00037DCC"/>
    <w:rsid w:val="000A22F6"/>
    <w:rsid w:val="000A77B4"/>
    <w:rsid w:val="000C3457"/>
    <w:rsid w:val="000F1931"/>
    <w:rsid w:val="001040EB"/>
    <w:rsid w:val="00110443"/>
    <w:rsid w:val="00111918"/>
    <w:rsid w:val="001201AD"/>
    <w:rsid w:val="00152AFF"/>
    <w:rsid w:val="00163B98"/>
    <w:rsid w:val="001801B0"/>
    <w:rsid w:val="001811A9"/>
    <w:rsid w:val="00195726"/>
    <w:rsid w:val="001A6998"/>
    <w:rsid w:val="001B213F"/>
    <w:rsid w:val="001E429E"/>
    <w:rsid w:val="002168B0"/>
    <w:rsid w:val="0022711E"/>
    <w:rsid w:val="00245C2D"/>
    <w:rsid w:val="00251C5A"/>
    <w:rsid w:val="00260B0B"/>
    <w:rsid w:val="00263A6A"/>
    <w:rsid w:val="00273B4D"/>
    <w:rsid w:val="002909C6"/>
    <w:rsid w:val="00290E12"/>
    <w:rsid w:val="002B00D8"/>
    <w:rsid w:val="00324A31"/>
    <w:rsid w:val="003257D2"/>
    <w:rsid w:val="00331A25"/>
    <w:rsid w:val="00367271"/>
    <w:rsid w:val="00387079"/>
    <w:rsid w:val="0039078F"/>
    <w:rsid w:val="003A5404"/>
    <w:rsid w:val="003A5B8C"/>
    <w:rsid w:val="003B3ED2"/>
    <w:rsid w:val="003C01CD"/>
    <w:rsid w:val="003C20A7"/>
    <w:rsid w:val="003E1713"/>
    <w:rsid w:val="003F7B45"/>
    <w:rsid w:val="004111FE"/>
    <w:rsid w:val="00427950"/>
    <w:rsid w:val="0043468B"/>
    <w:rsid w:val="004536DA"/>
    <w:rsid w:val="00454814"/>
    <w:rsid w:val="00454A94"/>
    <w:rsid w:val="004C5D41"/>
    <w:rsid w:val="004D0D11"/>
    <w:rsid w:val="004D42E4"/>
    <w:rsid w:val="00501688"/>
    <w:rsid w:val="00501B3B"/>
    <w:rsid w:val="00502E30"/>
    <w:rsid w:val="00571B58"/>
    <w:rsid w:val="005733A2"/>
    <w:rsid w:val="005748AD"/>
    <w:rsid w:val="00575611"/>
    <w:rsid w:val="0058696D"/>
    <w:rsid w:val="005A1A6C"/>
    <w:rsid w:val="005C5C77"/>
    <w:rsid w:val="005D3E06"/>
    <w:rsid w:val="005E5B8E"/>
    <w:rsid w:val="005F4D5C"/>
    <w:rsid w:val="006108E4"/>
    <w:rsid w:val="00617154"/>
    <w:rsid w:val="00633F19"/>
    <w:rsid w:val="00644356"/>
    <w:rsid w:val="00664874"/>
    <w:rsid w:val="00693304"/>
    <w:rsid w:val="0069545E"/>
    <w:rsid w:val="006C2F62"/>
    <w:rsid w:val="006F7B1A"/>
    <w:rsid w:val="00702F3F"/>
    <w:rsid w:val="00715EE0"/>
    <w:rsid w:val="00734F19"/>
    <w:rsid w:val="00741618"/>
    <w:rsid w:val="00745733"/>
    <w:rsid w:val="00754C90"/>
    <w:rsid w:val="0076087E"/>
    <w:rsid w:val="00764A94"/>
    <w:rsid w:val="00772FFA"/>
    <w:rsid w:val="00774EEC"/>
    <w:rsid w:val="00790219"/>
    <w:rsid w:val="007B3B37"/>
    <w:rsid w:val="007B5B9C"/>
    <w:rsid w:val="007C4B9C"/>
    <w:rsid w:val="007C5BB3"/>
    <w:rsid w:val="007D7C60"/>
    <w:rsid w:val="007F146D"/>
    <w:rsid w:val="008018BA"/>
    <w:rsid w:val="008055BC"/>
    <w:rsid w:val="00815648"/>
    <w:rsid w:val="00844F67"/>
    <w:rsid w:val="00847197"/>
    <w:rsid w:val="00861D9B"/>
    <w:rsid w:val="008778F5"/>
    <w:rsid w:val="008836F9"/>
    <w:rsid w:val="008B51C0"/>
    <w:rsid w:val="008C105E"/>
    <w:rsid w:val="008D4257"/>
    <w:rsid w:val="008D71A9"/>
    <w:rsid w:val="008F327C"/>
    <w:rsid w:val="00947C51"/>
    <w:rsid w:val="00955D42"/>
    <w:rsid w:val="0097556F"/>
    <w:rsid w:val="009A331B"/>
    <w:rsid w:val="009A531F"/>
    <w:rsid w:val="009B5DCE"/>
    <w:rsid w:val="009C4EAE"/>
    <w:rsid w:val="009E1478"/>
    <w:rsid w:val="00A04897"/>
    <w:rsid w:val="00A10C96"/>
    <w:rsid w:val="00A15941"/>
    <w:rsid w:val="00A22FC7"/>
    <w:rsid w:val="00A25D8A"/>
    <w:rsid w:val="00A46077"/>
    <w:rsid w:val="00A54B65"/>
    <w:rsid w:val="00A55848"/>
    <w:rsid w:val="00A56F1B"/>
    <w:rsid w:val="00A573E0"/>
    <w:rsid w:val="00A743E7"/>
    <w:rsid w:val="00A84DAF"/>
    <w:rsid w:val="00A8659C"/>
    <w:rsid w:val="00A943A8"/>
    <w:rsid w:val="00B15BE2"/>
    <w:rsid w:val="00B50CA8"/>
    <w:rsid w:val="00B6396C"/>
    <w:rsid w:val="00B76CFA"/>
    <w:rsid w:val="00B87135"/>
    <w:rsid w:val="00BA1697"/>
    <w:rsid w:val="00BA58C1"/>
    <w:rsid w:val="00BB1632"/>
    <w:rsid w:val="00BB2D6E"/>
    <w:rsid w:val="00BE4900"/>
    <w:rsid w:val="00BF1BCA"/>
    <w:rsid w:val="00BF3DC5"/>
    <w:rsid w:val="00BF58A4"/>
    <w:rsid w:val="00BF67FF"/>
    <w:rsid w:val="00C064B4"/>
    <w:rsid w:val="00C27FB4"/>
    <w:rsid w:val="00C406BF"/>
    <w:rsid w:val="00C45BA9"/>
    <w:rsid w:val="00C70D7B"/>
    <w:rsid w:val="00C71A25"/>
    <w:rsid w:val="00C75834"/>
    <w:rsid w:val="00C77EE0"/>
    <w:rsid w:val="00CC010C"/>
    <w:rsid w:val="00CC1550"/>
    <w:rsid w:val="00CC1DF9"/>
    <w:rsid w:val="00CC743E"/>
    <w:rsid w:val="00CE06DD"/>
    <w:rsid w:val="00D131E1"/>
    <w:rsid w:val="00D42780"/>
    <w:rsid w:val="00D43172"/>
    <w:rsid w:val="00D8202B"/>
    <w:rsid w:val="00DA3B44"/>
    <w:rsid w:val="00DB692D"/>
    <w:rsid w:val="00DC332E"/>
    <w:rsid w:val="00E11666"/>
    <w:rsid w:val="00E16D48"/>
    <w:rsid w:val="00E269B2"/>
    <w:rsid w:val="00E65805"/>
    <w:rsid w:val="00E75AC4"/>
    <w:rsid w:val="00E813CB"/>
    <w:rsid w:val="00E90A97"/>
    <w:rsid w:val="00EF73B6"/>
    <w:rsid w:val="00F20874"/>
    <w:rsid w:val="00F26286"/>
    <w:rsid w:val="00F32FB7"/>
    <w:rsid w:val="00F86B90"/>
    <w:rsid w:val="00F930A8"/>
    <w:rsid w:val="00FB145C"/>
    <w:rsid w:val="00FC19FF"/>
    <w:rsid w:val="00FC6C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6AF8C15-775C-4ED0-B544-115641226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b/>
      <w:sz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jc w:val="center"/>
    </w:pPr>
    <w:rPr>
      <w:b/>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BodyText">
    <w:name w:val="Body Text"/>
    <w:basedOn w:val="Normal"/>
    <w:link w:val="BodyTextChar"/>
    <w:rsid w:val="0039078F"/>
    <w:pPr>
      <w:spacing w:after="240"/>
      <w:ind w:firstLine="720"/>
    </w:pPr>
    <w:rPr>
      <w:rFonts w:ascii="Times New Roman" w:eastAsia="Times New Roman" w:hAnsi="Times New Roman"/>
    </w:rPr>
  </w:style>
  <w:style w:type="character" w:customStyle="1" w:styleId="BodyTextChar">
    <w:name w:val="Body Text Char"/>
    <w:link w:val="BodyText"/>
    <w:rsid w:val="0039078F"/>
    <w:rPr>
      <w:rFonts w:ascii="Times New Roman" w:eastAsia="Times New Roman" w:hAnsi="Times New Roman"/>
      <w:sz w:val="24"/>
    </w:rPr>
  </w:style>
  <w:style w:type="paragraph" w:styleId="Salutation">
    <w:name w:val="Salutation"/>
    <w:basedOn w:val="Normal"/>
    <w:next w:val="BodyText"/>
    <w:link w:val="SalutationChar"/>
    <w:rsid w:val="0039078F"/>
    <w:pPr>
      <w:spacing w:before="240" w:after="240"/>
    </w:pPr>
    <w:rPr>
      <w:rFonts w:ascii="Times New Roman" w:eastAsia="Times New Roman" w:hAnsi="Times New Roman"/>
    </w:rPr>
  </w:style>
  <w:style w:type="character" w:customStyle="1" w:styleId="SalutationChar">
    <w:name w:val="Salutation Char"/>
    <w:link w:val="Salutation"/>
    <w:rsid w:val="0039078F"/>
    <w:rPr>
      <w:rFonts w:ascii="Times New Roman" w:eastAsia="Times New Roman" w:hAnsi="Times New Roman"/>
      <w:sz w:val="24"/>
    </w:rPr>
  </w:style>
  <w:style w:type="paragraph" w:customStyle="1" w:styleId="Addressee">
    <w:name w:val="Addressee"/>
    <w:basedOn w:val="Normal"/>
    <w:rsid w:val="0039078F"/>
    <w:rPr>
      <w:rFonts w:ascii="Times New Roman" w:eastAsia="Times New Roman" w:hAnsi="Times New Roman"/>
    </w:rPr>
  </w:style>
  <w:style w:type="paragraph" w:customStyle="1" w:styleId="LetterSignature">
    <w:name w:val="Letter Signature"/>
    <w:basedOn w:val="Normal"/>
    <w:rsid w:val="0039078F"/>
    <w:pPr>
      <w:keepNext/>
      <w:keepLines/>
      <w:ind w:left="4680"/>
    </w:pPr>
    <w:rPr>
      <w:rFonts w:ascii="Times New Roman" w:eastAsia="Times New Roman" w:hAnsi="Times New Roman"/>
    </w:rPr>
  </w:style>
  <w:style w:type="paragraph" w:customStyle="1" w:styleId="ReLine">
    <w:name w:val="ReLine"/>
    <w:basedOn w:val="Normal"/>
    <w:next w:val="Normal"/>
    <w:rsid w:val="0039078F"/>
    <w:pPr>
      <w:spacing w:before="240"/>
      <w:ind w:left="720"/>
      <w:jc w:val="center"/>
    </w:pPr>
    <w:rPr>
      <w:rFonts w:ascii="Times New Roman" w:eastAsia="Times New Roman" w:hAnsi="Times New Roman"/>
    </w:rPr>
  </w:style>
  <w:style w:type="paragraph" w:customStyle="1" w:styleId="DeliveryPhrase">
    <w:name w:val="Delivery Phrase"/>
    <w:basedOn w:val="Normal"/>
    <w:next w:val="Addressee"/>
    <w:rsid w:val="0039078F"/>
    <w:pPr>
      <w:spacing w:after="240"/>
    </w:pPr>
    <w:rPr>
      <w:rFonts w:ascii="Times New Roman" w:eastAsia="Times New Roman" w:hAnsi="Times New Roman"/>
      <w:caps/>
      <w:u w:val="single"/>
    </w:rPr>
  </w:style>
  <w:style w:type="paragraph" w:customStyle="1" w:styleId="LetterSignatureSub">
    <w:name w:val="Letter Signature Sub"/>
    <w:basedOn w:val="LetterSignature"/>
    <w:rsid w:val="0039078F"/>
    <w:pPr>
      <w:spacing w:before="240"/>
      <w:ind w:left="720" w:hanging="720"/>
    </w:pPr>
  </w:style>
  <w:style w:type="character" w:customStyle="1" w:styleId="zzmpTrailerItem">
    <w:name w:val="zzmpTrailerItem"/>
    <w:rsid w:val="0039078F"/>
    <w:rPr>
      <w:rFonts w:ascii="Times New Roman" w:hAnsi="Times New Roman" w:cs="Times New Roman"/>
      <w:dstrike w:val="0"/>
      <w:noProof/>
      <w:color w:val="auto"/>
      <w:spacing w:val="0"/>
      <w:position w:val="0"/>
      <w:sz w:val="16"/>
      <w:szCs w:val="16"/>
      <w:u w:val="none"/>
      <w:effect w:val="none"/>
      <w:vertAlign w:val="baseline"/>
    </w:rPr>
  </w:style>
  <w:style w:type="table" w:styleId="TableGrid">
    <w:name w:val="Table Grid"/>
    <w:basedOn w:val="TableNormal"/>
    <w:rsid w:val="00BE49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9986783">
      <w:bodyDiv w:val="1"/>
      <w:marLeft w:val="0"/>
      <w:marRight w:val="0"/>
      <w:marTop w:val="0"/>
      <w:marBottom w:val="0"/>
      <w:divBdr>
        <w:top w:val="none" w:sz="0" w:space="0" w:color="auto"/>
        <w:left w:val="none" w:sz="0" w:space="0" w:color="auto"/>
        <w:bottom w:val="none" w:sz="0" w:space="0" w:color="auto"/>
        <w:right w:val="none" w:sz="0" w:space="0" w:color="auto"/>
      </w:divBdr>
    </w:div>
    <w:div w:id="193154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OX164X\Local%20Settings\Temporary%20Internet%20Files\Content.IE5\EYHBOP7O\Silver-Winged_Letterhead%5b1%5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Silver-Winged_Letterhead[1]</Template>
  <TotalTime>0</TotalTime>
  <Pages>3</Pages>
  <Words>794</Words>
  <Characters>4529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Anniversary Letterhead</vt:lpstr>
    </vt:vector>
  </TitlesOfParts>
  <Company>Seagrave, LLC</Company>
  <LinksUpToDate>false</LinksUpToDate>
  <CharactersWithSpaces>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Anniversary Letterhead</dc:title>
  <dc:subject>SOP</dc:subject>
  <dc:creator>Colleen</dc:creator>
  <cp:keywords/>
  <dc:description>Official corporate letterhead utilizing the 125th anniversary logo.  To be used all of 2006</dc:description>
  <cp:lastModifiedBy>Brett Romberg</cp:lastModifiedBy>
  <cp:revision>2</cp:revision>
  <cp:lastPrinted>2019-02-01T20:10:00Z</cp:lastPrinted>
  <dcterms:created xsi:type="dcterms:W3CDTF">2019-02-05T18:36:00Z</dcterms:created>
  <dcterms:modified xsi:type="dcterms:W3CDTF">2019-02-05T18:36:00Z</dcterms:modified>
  <cp:contentStatus/>
</cp:coreProperties>
</file>